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785" w:rsidRDefault="00D61785" w:rsidP="00D61785">
      <w:pPr>
        <w:autoSpaceDE w:val="0"/>
        <w:autoSpaceDN w:val="0"/>
        <w:adjustRightInd w:val="0"/>
        <w:jc w:val="center"/>
        <w:rPr>
          <w:rFonts w:eastAsiaTheme="minorHAnsi" w:cs="Arial"/>
          <w:b/>
          <w:bCs/>
          <w:szCs w:val="24"/>
        </w:rPr>
      </w:pPr>
      <w:r>
        <w:rPr>
          <w:rFonts w:eastAsiaTheme="minorHAnsi" w:cs="Arial"/>
          <w:b/>
          <w:bCs/>
          <w:szCs w:val="24"/>
        </w:rPr>
        <w:t>Contrato nº 58/2020: Contrato Simplificado de Fornecimento por</w:t>
      </w:r>
      <w:bookmarkStart w:id="0" w:name="_GoBack"/>
      <w:bookmarkEnd w:id="0"/>
      <w:r>
        <w:rPr>
          <w:rFonts w:eastAsiaTheme="minorHAnsi" w:cs="Arial"/>
          <w:b/>
          <w:bCs/>
          <w:szCs w:val="24"/>
        </w:rPr>
        <w:t xml:space="preserve"> Registro de Preços.</w:t>
      </w:r>
    </w:p>
    <w:p w:rsidR="00D61785" w:rsidRDefault="00D61785" w:rsidP="00D61785">
      <w:pPr>
        <w:autoSpaceDE w:val="0"/>
        <w:autoSpaceDN w:val="0"/>
        <w:adjustRightInd w:val="0"/>
        <w:jc w:val="center"/>
        <w:rPr>
          <w:rFonts w:eastAsiaTheme="minorHAnsi" w:cs="Arial"/>
          <w:b/>
          <w:bCs/>
          <w:szCs w:val="24"/>
        </w:rPr>
      </w:pPr>
    </w:p>
    <w:p w:rsidR="00D61785" w:rsidRDefault="00D61785" w:rsidP="00D61785">
      <w:pPr>
        <w:autoSpaceDE w:val="0"/>
        <w:autoSpaceDN w:val="0"/>
        <w:adjustRightInd w:val="0"/>
        <w:jc w:val="center"/>
        <w:rPr>
          <w:rFonts w:eastAsiaTheme="minorHAnsi" w:cs="Arial"/>
          <w:b/>
          <w:bCs/>
          <w:szCs w:val="24"/>
        </w:rPr>
      </w:pPr>
    </w:p>
    <w:p w:rsidR="00D61785" w:rsidRDefault="00D61785" w:rsidP="00D61785">
      <w:pPr>
        <w:autoSpaceDE w:val="0"/>
        <w:autoSpaceDN w:val="0"/>
        <w:adjustRightInd w:val="0"/>
        <w:jc w:val="center"/>
        <w:rPr>
          <w:rFonts w:eastAsiaTheme="minorHAnsi" w:cs="Arial"/>
          <w:b/>
          <w:bCs/>
          <w:szCs w:val="24"/>
        </w:rPr>
      </w:pPr>
      <w:r>
        <w:rPr>
          <w:rFonts w:eastAsiaTheme="minorHAnsi" w:cs="Arial"/>
          <w:b/>
          <w:bCs/>
          <w:szCs w:val="24"/>
        </w:rPr>
        <w:t>AUTORIZAÇÃO DE FORNECIMENTO</w:t>
      </w:r>
    </w:p>
    <w:p w:rsidR="00D61785" w:rsidRDefault="00D61785" w:rsidP="00D61785">
      <w:pPr>
        <w:autoSpaceDE w:val="0"/>
        <w:autoSpaceDN w:val="0"/>
        <w:adjustRightInd w:val="0"/>
        <w:jc w:val="center"/>
        <w:rPr>
          <w:rFonts w:eastAsiaTheme="minorHAnsi" w:cs="Arial"/>
          <w:b/>
          <w:bCs/>
          <w:szCs w:val="24"/>
        </w:rPr>
      </w:pPr>
    </w:p>
    <w:p w:rsidR="00D61785" w:rsidRDefault="00D61785" w:rsidP="00D61785">
      <w:pPr>
        <w:autoSpaceDE w:val="0"/>
        <w:autoSpaceDN w:val="0"/>
        <w:adjustRightInd w:val="0"/>
        <w:jc w:val="both"/>
        <w:rPr>
          <w:rFonts w:eastAsia="TimesNewRomanPSMT" w:cs="Arial"/>
          <w:szCs w:val="24"/>
        </w:rPr>
      </w:pPr>
      <w:r>
        <w:rPr>
          <w:rFonts w:eastAsia="TimesNewRomanPSMT" w:cs="Arial"/>
          <w:szCs w:val="24"/>
        </w:rPr>
        <w:t xml:space="preserve">O Município de Santo Antônio das Missões-RS, neste ato representado pelo Prefeito Municipal, </w:t>
      </w:r>
      <w:proofErr w:type="gramStart"/>
      <w:r>
        <w:rPr>
          <w:rFonts w:eastAsia="TimesNewRomanPSMT" w:cs="Arial"/>
          <w:szCs w:val="24"/>
        </w:rPr>
        <w:t>Sr.</w:t>
      </w:r>
      <w:proofErr w:type="gramEnd"/>
      <w:r>
        <w:rPr>
          <w:rFonts w:eastAsia="TimesNewRomanPSMT" w:cs="Arial"/>
          <w:szCs w:val="24"/>
        </w:rPr>
        <w:t xml:space="preserve"> Prefeito Municipal , PURANCI BARCELOS DOS SANTOS, brasileiro, maior, residente e domiciliado nesta cidade, denominado CONTRATANTE, e a (s) empresa (s) abaixo qualificada (s), doravante denominada (s) FORNECEDORA (s), nos termos do Processo Licitatório nº 003-2020 – Pregão Presencial</w:t>
      </w:r>
      <w:r>
        <w:rPr>
          <w:rFonts w:eastAsiaTheme="minorHAnsi" w:cs="Arial"/>
          <w:b/>
          <w:bCs/>
          <w:szCs w:val="24"/>
        </w:rPr>
        <w:t xml:space="preserve"> </w:t>
      </w:r>
      <w:r>
        <w:rPr>
          <w:rFonts w:eastAsia="TimesNewRomanPSMT" w:cs="Arial"/>
          <w:szCs w:val="24"/>
        </w:rPr>
        <w:t xml:space="preserve">e do art. 15 da Lei Federal no 8.666/93 e suas </w:t>
      </w:r>
      <w:proofErr w:type="spellStart"/>
      <w:r>
        <w:rPr>
          <w:rFonts w:eastAsia="TimesNewRomanPSMT" w:cs="Arial"/>
          <w:szCs w:val="24"/>
        </w:rPr>
        <w:t>alteracões</w:t>
      </w:r>
      <w:proofErr w:type="spellEnd"/>
      <w:r>
        <w:rPr>
          <w:rFonts w:eastAsia="TimesNewRomanPSMT" w:cs="Arial"/>
          <w:szCs w:val="24"/>
        </w:rPr>
        <w:t xml:space="preserve">, Lei Federal 10.520/2002 e Decreto Municipal </w:t>
      </w:r>
      <w:r>
        <w:rPr>
          <w:rFonts w:cs="Arial"/>
          <w:color w:val="000000"/>
          <w:szCs w:val="24"/>
        </w:rPr>
        <w:t>1562/2006</w:t>
      </w:r>
      <w:r>
        <w:rPr>
          <w:rFonts w:eastAsia="TimesNewRomanPSMT" w:cs="Arial"/>
          <w:szCs w:val="24"/>
        </w:rPr>
        <w:t xml:space="preserve"> (que regulamenta o registro de preço), demais legislações aplicáveis, e </w:t>
      </w:r>
      <w:r>
        <w:rPr>
          <w:rFonts w:eastAsiaTheme="minorHAnsi" w:cs="Arial"/>
          <w:b/>
          <w:bCs/>
          <w:szCs w:val="24"/>
        </w:rPr>
        <w:t xml:space="preserve">Ata de Registro de Preço nº 004/2020, válida até 29/01/21, </w:t>
      </w:r>
      <w:r>
        <w:rPr>
          <w:rFonts w:eastAsia="TimesNewRomanPSMT" w:cs="Arial"/>
          <w:szCs w:val="24"/>
        </w:rPr>
        <w:t>para REGISTRO DE PRECOS de fornecimento de combustível, firmam a presente Ata de Registro de Preços, obedecidas as disposições da Lei Federal no 8.666/93, suas alterações posteriores e as condições seguintes:</w:t>
      </w:r>
    </w:p>
    <w:p w:rsidR="00D61785" w:rsidRDefault="00D61785" w:rsidP="00D61785">
      <w:pPr>
        <w:autoSpaceDE w:val="0"/>
        <w:autoSpaceDN w:val="0"/>
        <w:adjustRightInd w:val="0"/>
        <w:rPr>
          <w:rFonts w:eastAsiaTheme="minorHAnsi" w:cs="Arial"/>
          <w:b/>
          <w:bCs/>
          <w:szCs w:val="24"/>
        </w:rPr>
      </w:pPr>
    </w:p>
    <w:p w:rsidR="00D61785" w:rsidRPr="00BF0453" w:rsidRDefault="00D61785" w:rsidP="00D61785">
      <w:pPr>
        <w:jc w:val="both"/>
        <w:rPr>
          <w:rFonts w:ascii="Arial" w:hAnsi="Arial" w:cs="Arial"/>
          <w:b/>
          <w:szCs w:val="24"/>
        </w:rPr>
      </w:pPr>
      <w:r>
        <w:rPr>
          <w:rFonts w:eastAsiaTheme="minorHAnsi" w:cs="Arial"/>
          <w:b/>
          <w:bCs/>
          <w:szCs w:val="24"/>
        </w:rPr>
        <w:t xml:space="preserve">Empresa: </w:t>
      </w:r>
      <w:r w:rsidRPr="00BF0453">
        <w:rPr>
          <w:rFonts w:ascii="Arial" w:hAnsi="Arial" w:cs="Arial"/>
          <w:b/>
          <w:szCs w:val="24"/>
        </w:rPr>
        <w:t>MARCELO TICHER ZIMMERMANN EIRELI – EPP, com sede na Rua do Arvoredo, n° 102, sala 02, Bairro Oriental – TRÊS DE MAIO – RS, CNPJ - 29.081.832/0001-61.</w:t>
      </w:r>
    </w:p>
    <w:p w:rsidR="00D61785" w:rsidRDefault="00D61785" w:rsidP="00D61785">
      <w:pPr>
        <w:jc w:val="both"/>
        <w:rPr>
          <w:rFonts w:eastAsiaTheme="minorHAnsi" w:cs="Arial"/>
          <w:b/>
          <w:bCs/>
          <w:szCs w:val="24"/>
        </w:rPr>
      </w:pPr>
    </w:p>
    <w:p w:rsidR="00D61785" w:rsidRDefault="00D61785" w:rsidP="00D61785">
      <w:pPr>
        <w:autoSpaceDE w:val="0"/>
        <w:autoSpaceDN w:val="0"/>
        <w:adjustRightInd w:val="0"/>
        <w:jc w:val="center"/>
        <w:rPr>
          <w:rFonts w:eastAsiaTheme="minorHAnsi" w:cs="Arial"/>
          <w:b/>
          <w:bCs/>
          <w:szCs w:val="24"/>
        </w:rPr>
      </w:pPr>
      <w:r>
        <w:rPr>
          <w:rFonts w:eastAsiaTheme="minorHAnsi" w:cs="Arial"/>
          <w:b/>
          <w:bCs/>
          <w:szCs w:val="24"/>
        </w:rPr>
        <w:t>CLÁUSULA PRIMEIRA: OBJETO</w:t>
      </w:r>
    </w:p>
    <w:p w:rsidR="00D61785" w:rsidRDefault="00D61785" w:rsidP="00D61785">
      <w:pPr>
        <w:autoSpaceDE w:val="0"/>
        <w:autoSpaceDN w:val="0"/>
        <w:adjustRightInd w:val="0"/>
        <w:jc w:val="center"/>
        <w:rPr>
          <w:rFonts w:eastAsiaTheme="minorHAnsi" w:cs="Arial"/>
          <w:b/>
          <w:bCs/>
          <w:szCs w:val="24"/>
        </w:rPr>
      </w:pPr>
    </w:p>
    <w:p w:rsidR="00D61785" w:rsidRDefault="00D61785" w:rsidP="00D61785">
      <w:pPr>
        <w:autoSpaceDE w:val="0"/>
        <w:autoSpaceDN w:val="0"/>
        <w:adjustRightInd w:val="0"/>
        <w:jc w:val="both"/>
        <w:rPr>
          <w:rFonts w:eastAsiaTheme="minorHAnsi" w:cs="Arial"/>
          <w:bCs/>
          <w:szCs w:val="24"/>
        </w:rPr>
      </w:pPr>
      <w:r>
        <w:rPr>
          <w:rFonts w:eastAsiaTheme="minorHAnsi" w:cs="Arial"/>
          <w:bCs/>
          <w:szCs w:val="24"/>
        </w:rPr>
        <w:t xml:space="preserve">                             O presente contrato tem como objeto, a aquisição de Pneus novos, para uso na </w:t>
      </w:r>
      <w:proofErr w:type="spellStart"/>
      <w:r>
        <w:rPr>
          <w:rFonts w:eastAsiaTheme="minorHAnsi" w:cs="Arial"/>
          <w:bCs/>
          <w:szCs w:val="24"/>
        </w:rPr>
        <w:t>Patrola</w:t>
      </w:r>
      <w:proofErr w:type="spellEnd"/>
      <w:r>
        <w:rPr>
          <w:rFonts w:eastAsiaTheme="minorHAnsi" w:cs="Arial"/>
          <w:bCs/>
          <w:szCs w:val="24"/>
        </w:rPr>
        <w:t xml:space="preserve"> </w:t>
      </w:r>
      <w:r w:rsidRPr="00F13578">
        <w:rPr>
          <w:rFonts w:ascii="Arial" w:hAnsi="Arial" w:cs="Arial"/>
          <w:bCs/>
        </w:rPr>
        <w:t>120K, Série nº KHX20940-325-9707, DMJO1254-275-6535, CAT 120KHJAPOO518</w:t>
      </w:r>
      <w:r>
        <w:rPr>
          <w:rFonts w:eastAsiaTheme="minorHAnsi" w:cs="Arial"/>
          <w:bCs/>
          <w:szCs w:val="24"/>
        </w:rPr>
        <w:t>, previsto no item: 02, do referido Pregão Presencial, conforme quantidade abaixo relacionada:</w:t>
      </w:r>
    </w:p>
    <w:p w:rsidR="00D61785" w:rsidRDefault="00D61785" w:rsidP="00D61785">
      <w:pPr>
        <w:autoSpaceDE w:val="0"/>
        <w:autoSpaceDN w:val="0"/>
        <w:adjustRightInd w:val="0"/>
        <w:jc w:val="both"/>
        <w:rPr>
          <w:rFonts w:eastAsiaTheme="minorHAnsi" w:cs="Arial"/>
          <w:bCs/>
          <w:szCs w:val="24"/>
        </w:rPr>
      </w:pPr>
    </w:p>
    <w:tbl>
      <w:tblPr>
        <w:tblStyle w:val="Tabelacomgrade"/>
        <w:tblW w:w="8795" w:type="dxa"/>
        <w:tblInd w:w="-40" w:type="dxa"/>
        <w:tblLook w:val="01E0" w:firstRow="1" w:lastRow="1" w:firstColumn="1" w:lastColumn="1" w:noHBand="0" w:noVBand="0"/>
      </w:tblPr>
      <w:tblGrid>
        <w:gridCol w:w="804"/>
        <w:gridCol w:w="3641"/>
        <w:gridCol w:w="985"/>
        <w:gridCol w:w="1499"/>
        <w:gridCol w:w="1866"/>
      </w:tblGrid>
      <w:tr w:rsidR="00D61785" w:rsidTr="007F14FA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85" w:rsidRDefault="00D61785" w:rsidP="007F14FA">
            <w:pPr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Item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85" w:rsidRDefault="00D61785" w:rsidP="007F14FA">
            <w:pPr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Descrição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85" w:rsidRDefault="00D61785" w:rsidP="007F14FA">
            <w:pPr>
              <w:jc w:val="center"/>
              <w:rPr>
                <w:rFonts w:cs="Arial"/>
                <w:b/>
                <w:szCs w:val="24"/>
              </w:rPr>
            </w:pPr>
            <w:proofErr w:type="spellStart"/>
            <w:r>
              <w:rPr>
                <w:rFonts w:cs="Arial"/>
                <w:b/>
                <w:szCs w:val="24"/>
              </w:rPr>
              <w:t>Qtd</w:t>
            </w:r>
            <w:proofErr w:type="spellEnd"/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85" w:rsidRDefault="00D61785" w:rsidP="007F14FA">
            <w:pPr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 xml:space="preserve">V. </w:t>
            </w:r>
            <w:proofErr w:type="spellStart"/>
            <w:r>
              <w:rPr>
                <w:rFonts w:cs="Arial"/>
                <w:b/>
                <w:szCs w:val="24"/>
              </w:rPr>
              <w:t>Unt</w:t>
            </w:r>
            <w:proofErr w:type="spell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785" w:rsidRDefault="00D61785" w:rsidP="007F14FA">
            <w:pPr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Valor Total</w:t>
            </w:r>
          </w:p>
        </w:tc>
      </w:tr>
      <w:tr w:rsidR="00D61785" w:rsidTr="007F14FA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85" w:rsidRDefault="00D61785" w:rsidP="007F14FA">
            <w:pPr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>02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85" w:rsidRPr="0063433A" w:rsidRDefault="00D61785" w:rsidP="007F14FA">
            <w:pPr>
              <w:rPr>
                <w:rFonts w:ascii="Arial" w:hAnsi="Arial" w:cs="Arial"/>
                <w:sz w:val="22"/>
                <w:szCs w:val="22"/>
              </w:rPr>
            </w:pPr>
            <w:r w:rsidRPr="00F13578">
              <w:rPr>
                <w:rFonts w:ascii="Arial" w:hAnsi="Arial" w:cs="Arial"/>
                <w:sz w:val="22"/>
                <w:szCs w:val="22"/>
              </w:rPr>
              <w:t xml:space="preserve">Pneus 1.400 x 24, Radial. </w:t>
            </w:r>
            <w:proofErr w:type="gramStart"/>
            <w:r w:rsidRPr="00F13578">
              <w:rPr>
                <w:rFonts w:ascii="Arial" w:hAnsi="Arial" w:cs="Arial"/>
                <w:sz w:val="22"/>
                <w:szCs w:val="22"/>
              </w:rPr>
              <w:t>malha</w:t>
            </w:r>
            <w:proofErr w:type="gramEnd"/>
            <w:r w:rsidRPr="00F13578">
              <w:rPr>
                <w:rFonts w:ascii="Arial" w:hAnsi="Arial" w:cs="Arial"/>
                <w:sz w:val="22"/>
                <w:szCs w:val="22"/>
              </w:rPr>
              <w:t xml:space="preserve"> de aço.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153A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TL, Marca Titan /TG2.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85" w:rsidRPr="0063433A" w:rsidRDefault="00D61785" w:rsidP="007F14F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12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unid</w:t>
            </w:r>
            <w:proofErr w:type="spellEnd"/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85" w:rsidRDefault="00D61785" w:rsidP="007F14FA">
            <w:pPr>
              <w:rPr>
                <w:rFonts w:cs="Arial"/>
                <w:color w:val="000000"/>
                <w:szCs w:val="24"/>
              </w:rPr>
            </w:pPr>
            <w:r>
              <w:rPr>
                <w:rFonts w:ascii="Arial" w:hAnsi="Arial" w:cs="Arial"/>
                <w:szCs w:val="24"/>
              </w:rPr>
              <w:t>R$ 3.499,00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85" w:rsidRDefault="00D61785" w:rsidP="007F14FA">
            <w:pPr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>R$ - 41.988,00</w:t>
            </w:r>
          </w:p>
        </w:tc>
      </w:tr>
      <w:tr w:rsidR="00D61785" w:rsidRPr="00C96605" w:rsidTr="007F14FA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85" w:rsidRPr="00C96605" w:rsidRDefault="00D61785" w:rsidP="007F14FA">
            <w:pPr>
              <w:jc w:val="center"/>
              <w:rPr>
                <w:rFonts w:cs="Arial"/>
                <w:b/>
                <w:color w:val="000000"/>
                <w:szCs w:val="24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85" w:rsidRPr="00C96605" w:rsidRDefault="00D61785" w:rsidP="007F14FA">
            <w:pPr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TOTAL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85" w:rsidRPr="00C96605" w:rsidRDefault="00D61785" w:rsidP="007F14FA">
            <w:pPr>
              <w:jc w:val="center"/>
              <w:rPr>
                <w:rFonts w:cs="Arial"/>
                <w:b/>
                <w:color w:val="000000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85" w:rsidRPr="00C96605" w:rsidRDefault="00D61785" w:rsidP="007F14FA">
            <w:pPr>
              <w:jc w:val="center"/>
              <w:rPr>
                <w:rFonts w:cs="Arial"/>
                <w:b/>
                <w:color w:val="000000"/>
                <w:szCs w:val="24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85" w:rsidRPr="00DE58A0" w:rsidRDefault="00D61785" w:rsidP="007F14FA">
            <w:pPr>
              <w:jc w:val="center"/>
              <w:rPr>
                <w:rFonts w:cs="Arial"/>
                <w:b/>
                <w:color w:val="000000"/>
                <w:szCs w:val="24"/>
              </w:rPr>
            </w:pPr>
            <w:r>
              <w:rPr>
                <w:rFonts w:cs="Arial"/>
                <w:b/>
                <w:color w:val="000000"/>
                <w:szCs w:val="24"/>
              </w:rPr>
              <w:t>R$ - 41.988,00</w:t>
            </w:r>
          </w:p>
        </w:tc>
      </w:tr>
    </w:tbl>
    <w:p w:rsidR="00D61785" w:rsidRDefault="00D61785" w:rsidP="00D61785">
      <w:pPr>
        <w:autoSpaceDE w:val="0"/>
        <w:autoSpaceDN w:val="0"/>
        <w:adjustRightInd w:val="0"/>
        <w:rPr>
          <w:rFonts w:eastAsiaTheme="minorHAnsi" w:cs="Arial"/>
          <w:b/>
          <w:bCs/>
          <w:szCs w:val="24"/>
        </w:rPr>
      </w:pPr>
    </w:p>
    <w:p w:rsidR="00D61785" w:rsidRDefault="00D61785" w:rsidP="00D61785">
      <w:pPr>
        <w:autoSpaceDE w:val="0"/>
        <w:autoSpaceDN w:val="0"/>
        <w:adjustRightInd w:val="0"/>
        <w:jc w:val="center"/>
        <w:rPr>
          <w:rFonts w:eastAsiaTheme="minorHAnsi" w:cs="Arial"/>
          <w:b/>
          <w:bCs/>
          <w:szCs w:val="24"/>
        </w:rPr>
      </w:pPr>
      <w:r>
        <w:rPr>
          <w:rFonts w:eastAsiaTheme="minorHAnsi" w:cs="Arial"/>
          <w:b/>
          <w:bCs/>
          <w:szCs w:val="24"/>
        </w:rPr>
        <w:t>CLÁUSULA SEGUNDA: DO VALOR</w:t>
      </w:r>
    </w:p>
    <w:p w:rsidR="00D61785" w:rsidRDefault="00D61785" w:rsidP="00D61785">
      <w:pPr>
        <w:autoSpaceDE w:val="0"/>
        <w:autoSpaceDN w:val="0"/>
        <w:adjustRightInd w:val="0"/>
        <w:jc w:val="center"/>
        <w:rPr>
          <w:rFonts w:eastAsiaTheme="minorHAnsi" w:cs="Arial"/>
          <w:b/>
          <w:bCs/>
          <w:szCs w:val="24"/>
        </w:rPr>
      </w:pPr>
    </w:p>
    <w:p w:rsidR="00D61785" w:rsidRDefault="00D61785" w:rsidP="00D61785">
      <w:pPr>
        <w:autoSpaceDE w:val="0"/>
        <w:autoSpaceDN w:val="0"/>
        <w:adjustRightInd w:val="0"/>
        <w:jc w:val="both"/>
        <w:rPr>
          <w:rFonts w:eastAsiaTheme="minorHAnsi" w:cs="Arial"/>
          <w:b/>
          <w:bCs/>
          <w:szCs w:val="24"/>
          <w:u w:val="single"/>
        </w:rPr>
      </w:pPr>
      <w:r>
        <w:rPr>
          <w:rFonts w:eastAsiaTheme="minorHAnsi" w:cs="Arial"/>
          <w:bCs/>
          <w:szCs w:val="24"/>
        </w:rPr>
        <w:t xml:space="preserve">                             O presente contrato tem um montante total de </w:t>
      </w:r>
      <w:r>
        <w:rPr>
          <w:rFonts w:eastAsiaTheme="minorHAnsi" w:cs="Arial"/>
          <w:b/>
          <w:bCs/>
          <w:szCs w:val="24"/>
          <w:u w:val="single"/>
        </w:rPr>
        <w:t xml:space="preserve">R$ - 41.988,00 </w:t>
      </w:r>
      <w:proofErr w:type="gramStart"/>
      <w:r>
        <w:rPr>
          <w:rFonts w:eastAsiaTheme="minorHAnsi" w:cs="Arial"/>
          <w:b/>
          <w:bCs/>
          <w:szCs w:val="24"/>
          <w:u w:val="single"/>
        </w:rPr>
        <w:t xml:space="preserve">( </w:t>
      </w:r>
      <w:proofErr w:type="gramEnd"/>
      <w:r>
        <w:rPr>
          <w:rFonts w:eastAsiaTheme="minorHAnsi" w:cs="Arial"/>
          <w:b/>
          <w:bCs/>
          <w:szCs w:val="24"/>
          <w:u w:val="single"/>
        </w:rPr>
        <w:t>quarenta e um mil, novecentos e oitenta e oito reais  ).</w:t>
      </w:r>
    </w:p>
    <w:p w:rsidR="00D61785" w:rsidRDefault="00D61785" w:rsidP="00D61785">
      <w:pPr>
        <w:autoSpaceDE w:val="0"/>
        <w:autoSpaceDN w:val="0"/>
        <w:adjustRightInd w:val="0"/>
        <w:rPr>
          <w:rFonts w:eastAsiaTheme="minorHAnsi" w:cs="Arial"/>
          <w:b/>
          <w:bCs/>
          <w:szCs w:val="24"/>
        </w:rPr>
      </w:pPr>
    </w:p>
    <w:p w:rsidR="00D61785" w:rsidRDefault="00D61785" w:rsidP="00D61785">
      <w:pPr>
        <w:autoSpaceDE w:val="0"/>
        <w:autoSpaceDN w:val="0"/>
        <w:adjustRightInd w:val="0"/>
        <w:jc w:val="center"/>
        <w:rPr>
          <w:rFonts w:eastAsiaTheme="minorHAnsi" w:cs="Arial"/>
          <w:b/>
          <w:bCs/>
          <w:szCs w:val="24"/>
        </w:rPr>
      </w:pPr>
      <w:r>
        <w:rPr>
          <w:rFonts w:eastAsiaTheme="minorHAnsi" w:cs="Arial"/>
          <w:b/>
          <w:bCs/>
          <w:szCs w:val="24"/>
        </w:rPr>
        <w:lastRenderedPageBreak/>
        <w:t xml:space="preserve">CLÁUSULA </w:t>
      </w:r>
      <w:proofErr w:type="gramStart"/>
      <w:r>
        <w:rPr>
          <w:rFonts w:eastAsiaTheme="minorHAnsi" w:cs="Arial"/>
          <w:b/>
          <w:bCs/>
          <w:szCs w:val="24"/>
        </w:rPr>
        <w:t>TERCEIRA :</w:t>
      </w:r>
      <w:proofErr w:type="gramEnd"/>
      <w:r>
        <w:rPr>
          <w:rFonts w:eastAsiaTheme="minorHAnsi" w:cs="Arial"/>
          <w:b/>
          <w:bCs/>
          <w:szCs w:val="24"/>
        </w:rPr>
        <w:t xml:space="preserve"> DA ENTREGA</w:t>
      </w:r>
    </w:p>
    <w:p w:rsidR="00D61785" w:rsidRDefault="00D61785" w:rsidP="00D61785">
      <w:pPr>
        <w:tabs>
          <w:tab w:val="num" w:pos="426"/>
        </w:tabs>
        <w:spacing w:before="120"/>
        <w:ind w:right="-1"/>
        <w:jc w:val="both"/>
        <w:rPr>
          <w:rFonts w:cs="Arial"/>
          <w:szCs w:val="24"/>
        </w:rPr>
      </w:pPr>
      <w:r>
        <w:rPr>
          <w:rFonts w:cs="Arial"/>
          <w:b/>
          <w:szCs w:val="24"/>
        </w:rPr>
        <w:t xml:space="preserve">                            </w:t>
      </w:r>
      <w:r>
        <w:rPr>
          <w:rFonts w:cs="Arial"/>
          <w:szCs w:val="24"/>
        </w:rPr>
        <w:t xml:space="preserve"> A entrega dos objetos</w:t>
      </w:r>
      <w:proofErr w:type="gramStart"/>
      <w:r>
        <w:rPr>
          <w:rFonts w:cs="Arial"/>
          <w:szCs w:val="24"/>
        </w:rPr>
        <w:t>, deverá</w:t>
      </w:r>
      <w:proofErr w:type="gramEnd"/>
      <w:r>
        <w:rPr>
          <w:rFonts w:cs="Arial"/>
          <w:szCs w:val="24"/>
        </w:rPr>
        <w:t xml:space="preserve"> ocorrer, no setor de compras da prefeitura Municipal de Santo Antônio das Missões-RS, sito a Rua Francisco Morales, nº 5762, sem cobrança de frete.</w:t>
      </w:r>
    </w:p>
    <w:p w:rsidR="00D61785" w:rsidRDefault="00D61785" w:rsidP="00D61785">
      <w:pPr>
        <w:jc w:val="center"/>
        <w:rPr>
          <w:rFonts w:cs="Arial"/>
          <w:szCs w:val="24"/>
        </w:rPr>
      </w:pPr>
    </w:p>
    <w:p w:rsidR="00D61785" w:rsidRDefault="00D61785" w:rsidP="00D61785">
      <w:pPr>
        <w:jc w:val="center"/>
        <w:rPr>
          <w:rFonts w:cs="Arial"/>
          <w:b/>
          <w:szCs w:val="24"/>
        </w:rPr>
      </w:pPr>
      <w:r>
        <w:rPr>
          <w:rFonts w:cs="Arial"/>
          <w:b/>
          <w:szCs w:val="24"/>
        </w:rPr>
        <w:t xml:space="preserve">CLÁUSULA </w:t>
      </w:r>
      <w:proofErr w:type="gramStart"/>
      <w:r>
        <w:rPr>
          <w:rFonts w:cs="Arial"/>
          <w:b/>
          <w:szCs w:val="24"/>
        </w:rPr>
        <w:t>QUARTA :</w:t>
      </w:r>
      <w:proofErr w:type="gramEnd"/>
      <w:r>
        <w:rPr>
          <w:rFonts w:cs="Arial"/>
          <w:b/>
          <w:szCs w:val="24"/>
        </w:rPr>
        <w:t xml:space="preserve"> DO PAGAMENTO</w:t>
      </w:r>
    </w:p>
    <w:p w:rsidR="00D61785" w:rsidRDefault="00D61785" w:rsidP="00D61785">
      <w:pPr>
        <w:rPr>
          <w:rFonts w:cs="Arial"/>
          <w:b/>
          <w:szCs w:val="24"/>
        </w:rPr>
      </w:pPr>
    </w:p>
    <w:p w:rsidR="00D61785" w:rsidRDefault="00D61785" w:rsidP="00D61785">
      <w:pPr>
        <w:autoSpaceDE w:val="0"/>
        <w:autoSpaceDN w:val="0"/>
        <w:adjustRightInd w:val="0"/>
        <w:ind w:right="-1"/>
        <w:jc w:val="both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 xml:space="preserve">                          O pagamento, será efetuado no prazo de até 30 </w:t>
      </w:r>
      <w:proofErr w:type="gramStart"/>
      <w:r>
        <w:rPr>
          <w:rFonts w:cs="Arial"/>
          <w:color w:val="000000"/>
          <w:szCs w:val="24"/>
        </w:rPr>
        <w:t xml:space="preserve">( </w:t>
      </w:r>
      <w:proofErr w:type="gramEnd"/>
      <w:r>
        <w:rPr>
          <w:rFonts w:cs="Arial"/>
          <w:color w:val="000000"/>
          <w:szCs w:val="24"/>
        </w:rPr>
        <w:t>trinta ) dias úteis a contar do recebimento dos produtos, mediante apresentação da respectiva nota fiscal.</w:t>
      </w:r>
    </w:p>
    <w:p w:rsidR="00D61785" w:rsidRDefault="00D61785" w:rsidP="00D61785">
      <w:pPr>
        <w:autoSpaceDE w:val="0"/>
        <w:autoSpaceDN w:val="0"/>
        <w:adjustRightInd w:val="0"/>
        <w:ind w:right="-1"/>
        <w:jc w:val="both"/>
        <w:rPr>
          <w:rFonts w:cs="Arial"/>
          <w:b/>
          <w:color w:val="000000"/>
          <w:szCs w:val="24"/>
        </w:rPr>
      </w:pPr>
    </w:p>
    <w:p w:rsidR="00D61785" w:rsidRDefault="00D61785" w:rsidP="00D61785">
      <w:pPr>
        <w:autoSpaceDE w:val="0"/>
        <w:autoSpaceDN w:val="0"/>
        <w:adjustRightInd w:val="0"/>
        <w:ind w:right="-856"/>
        <w:jc w:val="center"/>
        <w:rPr>
          <w:rFonts w:cs="Arial"/>
          <w:b/>
          <w:color w:val="000000"/>
          <w:szCs w:val="24"/>
        </w:rPr>
      </w:pPr>
      <w:r>
        <w:rPr>
          <w:rFonts w:cs="Arial"/>
          <w:b/>
          <w:color w:val="000000"/>
          <w:szCs w:val="24"/>
        </w:rPr>
        <w:t>CLÁUSULA QUINTA: DO REAJUSTE</w:t>
      </w:r>
    </w:p>
    <w:p w:rsidR="00D61785" w:rsidRDefault="00D61785" w:rsidP="00D61785">
      <w:pPr>
        <w:autoSpaceDE w:val="0"/>
        <w:autoSpaceDN w:val="0"/>
        <w:adjustRightInd w:val="0"/>
        <w:ind w:right="-856"/>
        <w:jc w:val="center"/>
        <w:rPr>
          <w:rFonts w:cs="Arial"/>
          <w:color w:val="000000"/>
          <w:szCs w:val="24"/>
        </w:rPr>
      </w:pPr>
    </w:p>
    <w:p w:rsidR="00D61785" w:rsidRDefault="00D61785" w:rsidP="00D61785">
      <w:pPr>
        <w:jc w:val="both"/>
        <w:rPr>
          <w:rFonts w:cs="Arial"/>
          <w:bCs/>
          <w:szCs w:val="24"/>
        </w:rPr>
      </w:pPr>
      <w:r>
        <w:rPr>
          <w:rFonts w:cs="Arial"/>
          <w:b/>
          <w:bCs/>
          <w:szCs w:val="24"/>
        </w:rPr>
        <w:t xml:space="preserve">                      </w:t>
      </w:r>
      <w:r>
        <w:rPr>
          <w:rFonts w:cs="Arial"/>
          <w:bCs/>
          <w:szCs w:val="24"/>
        </w:rPr>
        <w:t xml:space="preserve"> Os Preços que vierem a constar da Autorização de Fornecimento (ou instrumento equivalente)</w:t>
      </w:r>
      <w:proofErr w:type="gramStart"/>
      <w:r>
        <w:rPr>
          <w:rFonts w:cs="Arial"/>
          <w:bCs/>
          <w:szCs w:val="24"/>
        </w:rPr>
        <w:t>, poderão</w:t>
      </w:r>
      <w:proofErr w:type="gramEnd"/>
      <w:r>
        <w:rPr>
          <w:rFonts w:cs="Arial"/>
          <w:bCs/>
          <w:szCs w:val="24"/>
        </w:rPr>
        <w:t xml:space="preserve"> ser reajustados, nos ternos da legislação em vigor.</w:t>
      </w:r>
    </w:p>
    <w:p w:rsidR="00D61785" w:rsidRDefault="00D61785" w:rsidP="00D61785">
      <w:pPr>
        <w:autoSpaceDE w:val="0"/>
        <w:autoSpaceDN w:val="0"/>
        <w:adjustRightInd w:val="0"/>
        <w:ind w:right="-856"/>
        <w:jc w:val="center"/>
        <w:rPr>
          <w:rFonts w:cs="Arial"/>
          <w:color w:val="000000"/>
          <w:szCs w:val="24"/>
        </w:rPr>
      </w:pPr>
    </w:p>
    <w:p w:rsidR="00D61785" w:rsidRDefault="00D61785" w:rsidP="00D61785">
      <w:pPr>
        <w:jc w:val="center"/>
        <w:rPr>
          <w:rFonts w:cs="Arial"/>
          <w:b/>
          <w:szCs w:val="24"/>
        </w:rPr>
      </w:pPr>
      <w:r>
        <w:rPr>
          <w:rFonts w:cs="Arial"/>
          <w:b/>
          <w:szCs w:val="24"/>
        </w:rPr>
        <w:t xml:space="preserve">CLÁUSULA </w:t>
      </w:r>
      <w:proofErr w:type="gramStart"/>
      <w:r>
        <w:rPr>
          <w:rFonts w:cs="Arial"/>
          <w:b/>
          <w:szCs w:val="24"/>
        </w:rPr>
        <w:t>SEXTA :</w:t>
      </w:r>
      <w:proofErr w:type="gramEnd"/>
      <w:r>
        <w:rPr>
          <w:rFonts w:cs="Arial"/>
          <w:b/>
          <w:szCs w:val="24"/>
        </w:rPr>
        <w:t xml:space="preserve"> COMPOSIÇÃO FINACEIRA</w:t>
      </w:r>
    </w:p>
    <w:p w:rsidR="00D61785" w:rsidRDefault="00D61785" w:rsidP="00D61785">
      <w:pPr>
        <w:jc w:val="center"/>
        <w:rPr>
          <w:rFonts w:cs="Arial"/>
          <w:b/>
          <w:szCs w:val="24"/>
        </w:rPr>
      </w:pPr>
    </w:p>
    <w:p w:rsidR="00D61785" w:rsidRDefault="00D61785" w:rsidP="00D61785">
      <w:pPr>
        <w:jc w:val="both"/>
        <w:rPr>
          <w:rFonts w:cs="Arial"/>
          <w:bCs/>
          <w:szCs w:val="24"/>
        </w:rPr>
      </w:pPr>
      <w:r>
        <w:rPr>
          <w:rFonts w:cs="Arial"/>
          <w:bCs/>
          <w:szCs w:val="24"/>
        </w:rPr>
        <w:t xml:space="preserve">                        Fica estipulado, no caso de atraso no pagamento das parcelas, que o CONTRATANTE fica obrigado ao pagamento de juros de 01% (um por cento), ao mês, mais correção oficial pelo IGP-M da Fundação Getúlio Vargas, incidentes sobre o valor de cada parcela em atraso.</w:t>
      </w:r>
    </w:p>
    <w:p w:rsidR="00D61785" w:rsidRDefault="00D61785" w:rsidP="00D61785">
      <w:pPr>
        <w:jc w:val="both"/>
        <w:rPr>
          <w:rFonts w:cs="Arial"/>
          <w:bCs/>
          <w:szCs w:val="24"/>
        </w:rPr>
      </w:pPr>
    </w:p>
    <w:p w:rsidR="00D61785" w:rsidRDefault="00D61785" w:rsidP="00D61785">
      <w:pPr>
        <w:jc w:val="center"/>
        <w:rPr>
          <w:rFonts w:cs="Arial"/>
          <w:b/>
          <w:bCs/>
          <w:szCs w:val="24"/>
        </w:rPr>
      </w:pPr>
      <w:r>
        <w:rPr>
          <w:rFonts w:cs="Arial"/>
          <w:b/>
          <w:bCs/>
          <w:szCs w:val="24"/>
        </w:rPr>
        <w:t>CLÁUSULA SÉTIMA: DAS PENALIDADES</w:t>
      </w:r>
    </w:p>
    <w:p w:rsidR="00D61785" w:rsidRDefault="00D61785" w:rsidP="00D61785">
      <w:pPr>
        <w:jc w:val="center"/>
        <w:rPr>
          <w:rFonts w:cs="Arial"/>
          <w:b/>
          <w:bCs/>
          <w:szCs w:val="24"/>
        </w:rPr>
      </w:pPr>
    </w:p>
    <w:p w:rsidR="00D61785" w:rsidRDefault="00D61785" w:rsidP="00D61785">
      <w:pPr>
        <w:spacing w:before="120"/>
        <w:ind w:right="-1"/>
        <w:jc w:val="both"/>
        <w:rPr>
          <w:rFonts w:cs="Arial"/>
          <w:szCs w:val="24"/>
        </w:rPr>
      </w:pPr>
      <w:r>
        <w:rPr>
          <w:rFonts w:cs="Arial"/>
          <w:b/>
          <w:szCs w:val="24"/>
        </w:rPr>
        <w:t xml:space="preserve">                       </w:t>
      </w:r>
      <w:r>
        <w:rPr>
          <w:rFonts w:cs="Arial"/>
          <w:szCs w:val="24"/>
        </w:rPr>
        <w:t xml:space="preserve">Pelo inadimplemento das obrigações, </w:t>
      </w:r>
      <w:proofErr w:type="gramStart"/>
      <w:r>
        <w:rPr>
          <w:rFonts w:cs="Arial"/>
          <w:szCs w:val="24"/>
        </w:rPr>
        <w:t>seja</w:t>
      </w:r>
      <w:proofErr w:type="gramEnd"/>
      <w:r>
        <w:rPr>
          <w:rFonts w:cs="Arial"/>
          <w:szCs w:val="24"/>
        </w:rPr>
        <w:t xml:space="preserve"> na condição de participante do pregão ou de contratante, as licitantes, conforme a infração estarão sujeitas às seguintes penalidades:</w:t>
      </w:r>
    </w:p>
    <w:p w:rsidR="00D61785" w:rsidRDefault="00D61785" w:rsidP="00D61785">
      <w:pPr>
        <w:spacing w:before="120"/>
        <w:ind w:right="-1"/>
        <w:jc w:val="both"/>
        <w:rPr>
          <w:rFonts w:cs="Arial"/>
          <w:szCs w:val="24"/>
        </w:rPr>
      </w:pPr>
      <w:r>
        <w:rPr>
          <w:rFonts w:cs="Arial"/>
          <w:b/>
          <w:szCs w:val="24"/>
        </w:rPr>
        <w:t xml:space="preserve">a) </w:t>
      </w:r>
      <w:r>
        <w:rPr>
          <w:rFonts w:cs="Arial"/>
          <w:szCs w:val="24"/>
        </w:rPr>
        <w:t>deixar de apresentar a documentação exigida no certame: suspensão do direito de licitar e contratar com a Administração pelo prazo de 02 (dois) anos e multa de 10% sobre o valor do último lance ofertado;</w:t>
      </w:r>
    </w:p>
    <w:p w:rsidR="00D61785" w:rsidRDefault="00D61785" w:rsidP="00D61785">
      <w:pPr>
        <w:spacing w:before="120"/>
        <w:ind w:right="-1"/>
        <w:jc w:val="both"/>
        <w:rPr>
          <w:rFonts w:cs="Arial"/>
          <w:szCs w:val="24"/>
        </w:rPr>
      </w:pPr>
      <w:r>
        <w:rPr>
          <w:rFonts w:cs="Arial"/>
          <w:b/>
          <w:szCs w:val="24"/>
        </w:rPr>
        <w:t xml:space="preserve">b) </w:t>
      </w:r>
      <w:r>
        <w:rPr>
          <w:rFonts w:cs="Arial"/>
          <w:szCs w:val="24"/>
        </w:rPr>
        <w:t xml:space="preserve">manter comportamento inadequado durante o pregão: afastamento do certame e suspensão do direito de licitar e contratar com a Administração pelo prazo de 02 (dois) anos; </w:t>
      </w:r>
    </w:p>
    <w:p w:rsidR="00D61785" w:rsidRDefault="00D61785" w:rsidP="00D61785">
      <w:pPr>
        <w:spacing w:before="120"/>
        <w:ind w:right="-1"/>
        <w:jc w:val="both"/>
        <w:rPr>
          <w:rFonts w:cs="Arial"/>
          <w:szCs w:val="24"/>
        </w:rPr>
      </w:pPr>
      <w:r>
        <w:rPr>
          <w:rFonts w:cs="Arial"/>
          <w:b/>
          <w:szCs w:val="24"/>
        </w:rPr>
        <w:t xml:space="preserve">c) </w:t>
      </w:r>
      <w:r>
        <w:rPr>
          <w:rFonts w:cs="Arial"/>
          <w:szCs w:val="24"/>
        </w:rPr>
        <w:t>deixar de manter a proposta (recusa injustificada para contratar): suspensão do direito de licitar e contratar com a Administração pelo prazo de 05 (cinco) anos e multa de 10% sobre o valor do último lance ofertado;</w:t>
      </w:r>
    </w:p>
    <w:p w:rsidR="00D61785" w:rsidRDefault="00D61785" w:rsidP="00D61785">
      <w:pPr>
        <w:spacing w:before="120"/>
        <w:ind w:right="-1"/>
        <w:jc w:val="both"/>
        <w:rPr>
          <w:rFonts w:cs="Arial"/>
          <w:szCs w:val="24"/>
        </w:rPr>
      </w:pPr>
      <w:r>
        <w:rPr>
          <w:rFonts w:cs="Arial"/>
          <w:b/>
          <w:szCs w:val="24"/>
        </w:rPr>
        <w:lastRenderedPageBreak/>
        <w:t xml:space="preserve">d) </w:t>
      </w:r>
      <w:r>
        <w:rPr>
          <w:rFonts w:cs="Arial"/>
          <w:szCs w:val="24"/>
        </w:rPr>
        <w:t>executar o contrato com irregularidades, passíveis de correção durante a execução e sem prejuízo ao resultado: advertência;</w:t>
      </w:r>
    </w:p>
    <w:p w:rsidR="00D61785" w:rsidRDefault="00D61785" w:rsidP="00D61785">
      <w:pPr>
        <w:spacing w:before="120"/>
        <w:ind w:right="-1"/>
        <w:jc w:val="both"/>
        <w:rPr>
          <w:rFonts w:cs="Arial"/>
          <w:szCs w:val="24"/>
        </w:rPr>
      </w:pPr>
      <w:r>
        <w:rPr>
          <w:rFonts w:cs="Arial"/>
          <w:b/>
          <w:szCs w:val="24"/>
        </w:rPr>
        <w:t xml:space="preserve">e) </w:t>
      </w:r>
      <w:r>
        <w:rPr>
          <w:rFonts w:cs="Arial"/>
          <w:szCs w:val="24"/>
        </w:rPr>
        <w:t xml:space="preserve">executar o contrato com atraso injustificado, </w:t>
      </w:r>
      <w:r>
        <w:rPr>
          <w:rFonts w:cs="Arial"/>
          <w:b/>
          <w:szCs w:val="24"/>
        </w:rPr>
        <w:t>até o limite de 03 (três) dias</w:t>
      </w:r>
      <w:r>
        <w:rPr>
          <w:rFonts w:cs="Arial"/>
          <w:szCs w:val="24"/>
        </w:rPr>
        <w:t>, após os quais será considerado como inexecução contratual: multa diária de 0,5% sobre o valor atualizado do contrato;</w:t>
      </w:r>
    </w:p>
    <w:p w:rsidR="00D61785" w:rsidRDefault="00D61785" w:rsidP="00D61785">
      <w:pPr>
        <w:tabs>
          <w:tab w:val="left" w:pos="1134"/>
        </w:tabs>
        <w:spacing w:before="120"/>
        <w:ind w:right="-1"/>
        <w:jc w:val="both"/>
        <w:rPr>
          <w:rFonts w:cs="Arial"/>
          <w:szCs w:val="24"/>
        </w:rPr>
      </w:pPr>
      <w:r>
        <w:rPr>
          <w:rFonts w:cs="Arial"/>
          <w:b/>
          <w:szCs w:val="24"/>
        </w:rPr>
        <w:t xml:space="preserve">f) </w:t>
      </w:r>
      <w:r>
        <w:rPr>
          <w:rFonts w:cs="Arial"/>
          <w:szCs w:val="24"/>
        </w:rPr>
        <w:t>inexecução parcial do contrato: suspensão do direito de licitar e contratar com a Administração pelo prazo de 03 anos e multa de 8% sobre o valor correspondente ao montante não adimplido do contrato;</w:t>
      </w:r>
    </w:p>
    <w:p w:rsidR="00D61785" w:rsidRDefault="00D61785" w:rsidP="00D61785">
      <w:pPr>
        <w:spacing w:before="120"/>
        <w:ind w:right="-1"/>
        <w:jc w:val="both"/>
        <w:rPr>
          <w:rFonts w:cs="Arial"/>
          <w:szCs w:val="24"/>
        </w:rPr>
      </w:pPr>
      <w:r>
        <w:rPr>
          <w:rFonts w:cs="Arial"/>
          <w:b/>
          <w:szCs w:val="24"/>
        </w:rPr>
        <w:t>g)</w:t>
      </w:r>
      <w:r>
        <w:rPr>
          <w:rFonts w:cs="Arial"/>
          <w:szCs w:val="24"/>
        </w:rPr>
        <w:t xml:space="preserve"> inexecução total do contrato: suspensão do direito de licitar e contratar com a Administração pelo prazo de 05 (cinco) anos e multa de 10% sobre o valor atualizado do contrato;</w:t>
      </w:r>
    </w:p>
    <w:p w:rsidR="00D61785" w:rsidRDefault="00D61785" w:rsidP="00D61785">
      <w:pPr>
        <w:spacing w:before="120"/>
        <w:ind w:right="-1"/>
        <w:jc w:val="both"/>
        <w:rPr>
          <w:rFonts w:cs="Arial"/>
          <w:i/>
          <w:szCs w:val="24"/>
        </w:rPr>
      </w:pPr>
      <w:r>
        <w:rPr>
          <w:rFonts w:cs="Arial"/>
          <w:b/>
          <w:szCs w:val="24"/>
        </w:rPr>
        <w:t>h)</w:t>
      </w:r>
      <w:r>
        <w:rPr>
          <w:rFonts w:cs="Arial"/>
          <w:szCs w:val="24"/>
        </w:rPr>
        <w:t xml:space="preserve"> causar prejuízo material resultante diretamente de execução contratual: declaração de inidoneidade cumulada com a suspensão do direito de licitar e contratar com a Administração Pública pelo prazo de 05 (cinco) anos e multa de 10 % sobre o valor</w:t>
      </w:r>
      <w:r>
        <w:rPr>
          <w:rFonts w:cs="Arial"/>
          <w:i/>
          <w:szCs w:val="24"/>
        </w:rPr>
        <w:t xml:space="preserve"> atualizado do contrato.</w:t>
      </w:r>
    </w:p>
    <w:p w:rsidR="00D61785" w:rsidRDefault="00D61785" w:rsidP="00D61785">
      <w:pPr>
        <w:spacing w:before="120"/>
        <w:ind w:right="-1"/>
        <w:jc w:val="both"/>
        <w:rPr>
          <w:rFonts w:cs="Arial"/>
          <w:szCs w:val="24"/>
        </w:rPr>
      </w:pPr>
      <w:r>
        <w:rPr>
          <w:rFonts w:cs="Arial"/>
          <w:b/>
          <w:szCs w:val="24"/>
        </w:rPr>
        <w:t xml:space="preserve">                   </w:t>
      </w:r>
      <w:r>
        <w:rPr>
          <w:rFonts w:cs="Arial"/>
          <w:szCs w:val="24"/>
        </w:rPr>
        <w:t>As penalidades serão registradas no cadastro da contratada, quando for o caso.</w:t>
      </w:r>
    </w:p>
    <w:p w:rsidR="00D61785" w:rsidRDefault="00D61785" w:rsidP="00D61785">
      <w:pPr>
        <w:spacing w:before="120"/>
        <w:ind w:right="-1"/>
        <w:jc w:val="both"/>
        <w:rPr>
          <w:rFonts w:cs="Arial"/>
          <w:szCs w:val="24"/>
        </w:rPr>
      </w:pPr>
      <w:r>
        <w:rPr>
          <w:rFonts w:cs="Arial"/>
          <w:b/>
          <w:szCs w:val="24"/>
        </w:rPr>
        <w:t xml:space="preserve">                 </w:t>
      </w:r>
      <w:r>
        <w:rPr>
          <w:rFonts w:cs="Arial"/>
          <w:szCs w:val="24"/>
        </w:rPr>
        <w:t xml:space="preserve"> Nenhum pagamento será efetuado pela Administração enquanto pendente de liquidação qualquer obrigação financeira que for imposta ao fornecedor em virtude de penalidade ou inadimplência contratual.</w:t>
      </w:r>
    </w:p>
    <w:p w:rsidR="00D61785" w:rsidRDefault="00D61785" w:rsidP="00D61785">
      <w:pPr>
        <w:spacing w:before="120"/>
        <w:ind w:right="-1"/>
        <w:jc w:val="both"/>
        <w:rPr>
          <w:rFonts w:cs="Arial"/>
          <w:szCs w:val="24"/>
        </w:rPr>
      </w:pPr>
    </w:p>
    <w:p w:rsidR="00D61785" w:rsidRDefault="00D61785" w:rsidP="00D61785">
      <w:pPr>
        <w:spacing w:before="120"/>
        <w:ind w:right="-1"/>
        <w:jc w:val="center"/>
        <w:rPr>
          <w:rFonts w:cs="Arial"/>
          <w:b/>
          <w:szCs w:val="24"/>
        </w:rPr>
      </w:pPr>
      <w:r>
        <w:rPr>
          <w:rFonts w:cs="Arial"/>
          <w:b/>
          <w:szCs w:val="24"/>
        </w:rPr>
        <w:t>CLÁUSULA OITAVA: DA QUALIDADE DOS PRODUTOS</w:t>
      </w:r>
    </w:p>
    <w:p w:rsidR="00D61785" w:rsidRDefault="00D61785" w:rsidP="00D61785">
      <w:pPr>
        <w:rPr>
          <w:rFonts w:cs="Arial"/>
          <w:b/>
          <w:bCs/>
          <w:szCs w:val="24"/>
        </w:rPr>
      </w:pPr>
      <w:r>
        <w:rPr>
          <w:rFonts w:cs="Arial"/>
          <w:b/>
          <w:bCs/>
          <w:szCs w:val="24"/>
        </w:rPr>
        <w:t xml:space="preserve">                 </w:t>
      </w:r>
    </w:p>
    <w:p w:rsidR="00D61785" w:rsidRDefault="00D61785" w:rsidP="00D61785">
      <w:pPr>
        <w:jc w:val="both"/>
        <w:rPr>
          <w:rFonts w:cs="Arial"/>
          <w:szCs w:val="24"/>
        </w:rPr>
      </w:pPr>
      <w:r>
        <w:rPr>
          <w:rFonts w:cs="Arial"/>
          <w:b/>
          <w:bCs/>
          <w:szCs w:val="24"/>
        </w:rPr>
        <w:t xml:space="preserve">                 </w:t>
      </w:r>
      <w:r>
        <w:rPr>
          <w:rFonts w:cs="Arial"/>
          <w:bCs/>
          <w:szCs w:val="24"/>
        </w:rPr>
        <w:t xml:space="preserve"> </w:t>
      </w:r>
      <w:r>
        <w:rPr>
          <w:rFonts w:cs="Arial"/>
          <w:szCs w:val="24"/>
        </w:rPr>
        <w:t>A CONTRATADA assume total responsabilidade pelos Pneus</w:t>
      </w:r>
      <w:proofErr w:type="gramStart"/>
      <w:r>
        <w:rPr>
          <w:rFonts w:cs="Arial"/>
          <w:szCs w:val="24"/>
        </w:rPr>
        <w:t xml:space="preserve">  </w:t>
      </w:r>
      <w:proofErr w:type="gramEnd"/>
      <w:r>
        <w:rPr>
          <w:rFonts w:cs="Arial"/>
          <w:szCs w:val="24"/>
        </w:rPr>
        <w:t xml:space="preserve">apresentados, ficando sujeita as penalidades  acima mencionadas. </w:t>
      </w:r>
    </w:p>
    <w:p w:rsidR="00D61785" w:rsidRDefault="00D61785" w:rsidP="00D61785">
      <w:pPr>
        <w:jc w:val="both"/>
        <w:rPr>
          <w:rFonts w:cs="Arial"/>
          <w:szCs w:val="24"/>
        </w:rPr>
      </w:pPr>
    </w:p>
    <w:p w:rsidR="00D61785" w:rsidRDefault="00D61785" w:rsidP="00D61785">
      <w:pPr>
        <w:jc w:val="center"/>
        <w:rPr>
          <w:rFonts w:cs="Arial"/>
          <w:b/>
          <w:szCs w:val="24"/>
        </w:rPr>
      </w:pPr>
      <w:r>
        <w:rPr>
          <w:rFonts w:cs="Arial"/>
          <w:b/>
          <w:szCs w:val="24"/>
        </w:rPr>
        <w:t>CLÁUSULA NONA: DA DOTAÇÃO ORÇAMENTÁRIA</w:t>
      </w:r>
    </w:p>
    <w:p w:rsidR="00D61785" w:rsidRDefault="00D61785" w:rsidP="00D61785">
      <w:pPr>
        <w:jc w:val="center"/>
        <w:rPr>
          <w:rFonts w:cs="Arial"/>
          <w:b/>
          <w:szCs w:val="24"/>
        </w:rPr>
      </w:pPr>
    </w:p>
    <w:p w:rsidR="00D61785" w:rsidRDefault="00D61785" w:rsidP="00D61785">
      <w:pPr>
        <w:rPr>
          <w:rFonts w:cs="Arial"/>
          <w:b/>
          <w:szCs w:val="24"/>
        </w:rPr>
      </w:pPr>
      <w:r>
        <w:rPr>
          <w:rFonts w:cs="Arial"/>
          <w:b/>
          <w:szCs w:val="24"/>
        </w:rPr>
        <w:t>12 – Secretaria Municipal de Infraestrutura.</w:t>
      </w:r>
    </w:p>
    <w:p w:rsidR="00D61785" w:rsidRDefault="00D61785" w:rsidP="00D61785">
      <w:pPr>
        <w:rPr>
          <w:rFonts w:cs="Arial"/>
          <w:b/>
          <w:szCs w:val="24"/>
        </w:rPr>
      </w:pPr>
      <w:r>
        <w:rPr>
          <w:rFonts w:cs="Arial"/>
          <w:b/>
          <w:szCs w:val="24"/>
        </w:rPr>
        <w:t>12.01 26 0782 0250 2,060 – Manutenção da Frota Rodoviária;</w:t>
      </w:r>
    </w:p>
    <w:p w:rsidR="00D61785" w:rsidRDefault="00D61785" w:rsidP="00D61785">
      <w:pPr>
        <w:rPr>
          <w:rFonts w:cs="Arial"/>
          <w:b/>
          <w:szCs w:val="24"/>
        </w:rPr>
      </w:pPr>
      <w:r>
        <w:rPr>
          <w:rFonts w:cs="Arial"/>
          <w:b/>
          <w:szCs w:val="24"/>
        </w:rPr>
        <w:t xml:space="preserve">00449 0001 3390 30 </w:t>
      </w:r>
      <w:proofErr w:type="gramStart"/>
      <w:r>
        <w:rPr>
          <w:rFonts w:cs="Arial"/>
          <w:b/>
          <w:szCs w:val="24"/>
        </w:rPr>
        <w:t>00 00 00</w:t>
      </w:r>
      <w:proofErr w:type="gramEnd"/>
      <w:r>
        <w:rPr>
          <w:rFonts w:cs="Arial"/>
          <w:b/>
          <w:szCs w:val="24"/>
        </w:rPr>
        <w:t xml:space="preserve"> – Material de Consumo.</w:t>
      </w:r>
    </w:p>
    <w:p w:rsidR="00D61785" w:rsidRDefault="00D61785" w:rsidP="00D61785">
      <w:pPr>
        <w:rPr>
          <w:rFonts w:cs="Arial"/>
          <w:b/>
          <w:szCs w:val="24"/>
        </w:rPr>
      </w:pPr>
    </w:p>
    <w:p w:rsidR="00D61785" w:rsidRDefault="00D61785" w:rsidP="00D61785">
      <w:pPr>
        <w:jc w:val="center"/>
        <w:rPr>
          <w:rFonts w:cs="Arial"/>
          <w:b/>
          <w:szCs w:val="24"/>
        </w:rPr>
      </w:pPr>
      <w:r>
        <w:rPr>
          <w:rFonts w:cs="Arial"/>
          <w:b/>
          <w:szCs w:val="24"/>
        </w:rPr>
        <w:t xml:space="preserve">CLÁUSULA DÉCIMA: </w:t>
      </w:r>
    </w:p>
    <w:p w:rsidR="00D61785" w:rsidRDefault="00D61785" w:rsidP="00D61785">
      <w:pPr>
        <w:spacing w:before="120"/>
        <w:ind w:right="-1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                    Fica eleito o Foro da Comarca de Santo Antônio das Missões/RS, para dirimir quaisquer litígios oriundos da licitação e do contrato dela decorrente, com expressa renúncia a outro qualquer, por mais privilegiado que seja. </w:t>
      </w:r>
    </w:p>
    <w:p w:rsidR="00D61785" w:rsidRDefault="00D61785" w:rsidP="00D61785">
      <w:pPr>
        <w:spacing w:before="120"/>
        <w:ind w:right="-1"/>
        <w:jc w:val="both"/>
        <w:rPr>
          <w:rFonts w:cs="Arial"/>
          <w:szCs w:val="24"/>
        </w:rPr>
      </w:pPr>
    </w:p>
    <w:p w:rsidR="00D61785" w:rsidRDefault="00D61785" w:rsidP="00D61785">
      <w:pPr>
        <w:spacing w:before="120"/>
        <w:ind w:right="-1"/>
        <w:jc w:val="center"/>
        <w:rPr>
          <w:rFonts w:cs="Arial"/>
          <w:szCs w:val="24"/>
        </w:rPr>
      </w:pPr>
      <w:r>
        <w:rPr>
          <w:rFonts w:cs="Arial"/>
          <w:szCs w:val="24"/>
        </w:rPr>
        <w:t>Santo Antônio das Missões-RS, 12 de fevereiro de 2020.</w:t>
      </w:r>
    </w:p>
    <w:p w:rsidR="00D61785" w:rsidRDefault="00D61785" w:rsidP="00D61785">
      <w:pPr>
        <w:spacing w:before="120"/>
        <w:ind w:right="-1"/>
        <w:jc w:val="center"/>
        <w:rPr>
          <w:rFonts w:cs="Arial"/>
          <w:szCs w:val="24"/>
        </w:rPr>
      </w:pPr>
    </w:p>
    <w:p w:rsidR="00D61785" w:rsidRDefault="00D61785" w:rsidP="00D61785">
      <w:pPr>
        <w:spacing w:before="120"/>
        <w:ind w:right="-1"/>
        <w:rPr>
          <w:rFonts w:cs="Arial"/>
          <w:szCs w:val="24"/>
        </w:rPr>
      </w:pPr>
    </w:p>
    <w:p w:rsidR="00D61785" w:rsidRDefault="00D61785" w:rsidP="00D61785">
      <w:pPr>
        <w:spacing w:before="120"/>
        <w:ind w:right="-1"/>
        <w:rPr>
          <w:rFonts w:cs="Arial"/>
          <w:szCs w:val="24"/>
        </w:rPr>
      </w:pPr>
      <w:r>
        <w:rPr>
          <w:rFonts w:cs="Arial"/>
          <w:szCs w:val="24"/>
        </w:rPr>
        <w:t>______________________                                     _____________________</w:t>
      </w:r>
    </w:p>
    <w:p w:rsidR="00D61785" w:rsidRDefault="00D61785" w:rsidP="00D61785">
      <w:pPr>
        <w:spacing w:before="120"/>
        <w:ind w:right="-1"/>
        <w:rPr>
          <w:rFonts w:cs="Arial"/>
          <w:szCs w:val="24"/>
        </w:rPr>
      </w:pPr>
      <w:r>
        <w:rPr>
          <w:rFonts w:cs="Arial"/>
          <w:szCs w:val="24"/>
        </w:rPr>
        <w:t>CONTRATANTE                                                                  CONTRATADO</w:t>
      </w:r>
    </w:p>
    <w:p w:rsidR="00D61785" w:rsidRDefault="00D61785" w:rsidP="00D61785">
      <w:pPr>
        <w:spacing w:before="120"/>
        <w:ind w:right="-1"/>
        <w:rPr>
          <w:rFonts w:cs="Arial"/>
          <w:szCs w:val="24"/>
        </w:rPr>
      </w:pPr>
    </w:p>
    <w:p w:rsidR="00D61785" w:rsidRDefault="00D61785" w:rsidP="00D61785">
      <w:pPr>
        <w:spacing w:before="120"/>
        <w:ind w:right="-1"/>
        <w:rPr>
          <w:rFonts w:cs="Arial"/>
          <w:szCs w:val="24"/>
        </w:rPr>
      </w:pPr>
      <w:r>
        <w:rPr>
          <w:rFonts w:cs="Arial"/>
          <w:szCs w:val="24"/>
        </w:rPr>
        <w:t>TESTEMUNHAS:</w:t>
      </w:r>
    </w:p>
    <w:p w:rsidR="00D61785" w:rsidRDefault="00D61785" w:rsidP="00D61785">
      <w:pPr>
        <w:spacing w:before="120"/>
        <w:ind w:right="-1"/>
        <w:rPr>
          <w:rFonts w:cs="Arial"/>
          <w:szCs w:val="24"/>
        </w:rPr>
      </w:pPr>
    </w:p>
    <w:p w:rsidR="00D61785" w:rsidRDefault="00D61785" w:rsidP="00D61785">
      <w:pPr>
        <w:spacing w:before="120"/>
        <w:ind w:right="-1"/>
        <w:rPr>
          <w:rFonts w:cs="Arial"/>
          <w:szCs w:val="24"/>
        </w:rPr>
      </w:pPr>
      <w:r>
        <w:rPr>
          <w:rFonts w:cs="Arial"/>
          <w:szCs w:val="24"/>
        </w:rPr>
        <w:t>____________________________;</w:t>
      </w:r>
    </w:p>
    <w:p w:rsidR="00D61785" w:rsidRDefault="00D61785" w:rsidP="00D61785">
      <w:pPr>
        <w:spacing w:before="120"/>
        <w:ind w:right="-1"/>
        <w:rPr>
          <w:rFonts w:cs="Arial"/>
          <w:szCs w:val="24"/>
        </w:rPr>
      </w:pPr>
    </w:p>
    <w:p w:rsidR="00D61785" w:rsidRDefault="00D61785" w:rsidP="00D61785">
      <w:pPr>
        <w:spacing w:before="120"/>
        <w:ind w:right="-1"/>
        <w:rPr>
          <w:rFonts w:cs="Arial"/>
          <w:szCs w:val="24"/>
        </w:rPr>
      </w:pPr>
      <w:r>
        <w:rPr>
          <w:rFonts w:cs="Arial"/>
          <w:szCs w:val="24"/>
        </w:rPr>
        <w:t xml:space="preserve">____________________________.                                </w:t>
      </w:r>
    </w:p>
    <w:p w:rsidR="00D61785" w:rsidRDefault="00D61785" w:rsidP="00D61785">
      <w:pPr>
        <w:spacing w:before="120"/>
        <w:ind w:right="-1"/>
        <w:rPr>
          <w:rFonts w:cs="Arial"/>
          <w:szCs w:val="24"/>
        </w:rPr>
      </w:pPr>
    </w:p>
    <w:p w:rsidR="00D61785" w:rsidRDefault="00D61785" w:rsidP="00D61785">
      <w:pPr>
        <w:spacing w:before="120"/>
        <w:ind w:right="-1"/>
        <w:rPr>
          <w:rFonts w:cs="Arial"/>
          <w:szCs w:val="24"/>
        </w:rPr>
      </w:pPr>
    </w:p>
    <w:p w:rsidR="00D61785" w:rsidRPr="002D590D" w:rsidRDefault="00D61785" w:rsidP="00D61785">
      <w:pPr>
        <w:jc w:val="center"/>
        <w:rPr>
          <w:b/>
          <w:u w:val="single"/>
        </w:rPr>
      </w:pPr>
    </w:p>
    <w:p w:rsidR="00D61785" w:rsidRPr="002D590D" w:rsidRDefault="00D61785" w:rsidP="00D61785">
      <w:pPr>
        <w:jc w:val="center"/>
        <w:rPr>
          <w:b/>
          <w:u w:val="single"/>
        </w:rPr>
      </w:pPr>
    </w:p>
    <w:p w:rsidR="00D61785" w:rsidRDefault="00D61785" w:rsidP="00D61785">
      <w:pPr>
        <w:jc w:val="center"/>
        <w:rPr>
          <w:b/>
          <w:u w:val="single"/>
        </w:rPr>
      </w:pPr>
    </w:p>
    <w:p w:rsidR="00D61785" w:rsidRDefault="00D61785" w:rsidP="00D61785">
      <w:pPr>
        <w:jc w:val="center"/>
        <w:rPr>
          <w:b/>
          <w:u w:val="single"/>
        </w:rPr>
      </w:pPr>
    </w:p>
    <w:p w:rsidR="00D61785" w:rsidRDefault="00D61785" w:rsidP="00D61785">
      <w:pPr>
        <w:jc w:val="center"/>
        <w:rPr>
          <w:b/>
          <w:u w:val="single"/>
        </w:rPr>
      </w:pPr>
    </w:p>
    <w:p w:rsidR="00D61785" w:rsidRDefault="00D61785" w:rsidP="00D61785">
      <w:pPr>
        <w:jc w:val="center"/>
        <w:rPr>
          <w:b/>
          <w:u w:val="single"/>
        </w:rPr>
      </w:pPr>
    </w:p>
    <w:p w:rsidR="00D61785" w:rsidRDefault="00D61785" w:rsidP="00D61785">
      <w:pPr>
        <w:jc w:val="both"/>
        <w:rPr>
          <w:rFonts w:ascii="Arial" w:hAnsi="Arial" w:cs="Arial"/>
          <w:b/>
          <w:sz w:val="22"/>
          <w:szCs w:val="22"/>
        </w:rPr>
      </w:pPr>
    </w:p>
    <w:p w:rsidR="00D61785" w:rsidRDefault="00D61785" w:rsidP="00D61785">
      <w:pPr>
        <w:jc w:val="both"/>
        <w:rPr>
          <w:rFonts w:ascii="Arial" w:hAnsi="Arial" w:cs="Arial"/>
          <w:b/>
          <w:sz w:val="22"/>
          <w:szCs w:val="22"/>
        </w:rPr>
      </w:pPr>
    </w:p>
    <w:p w:rsidR="00D61785" w:rsidRDefault="00D61785" w:rsidP="00D61785">
      <w:pPr>
        <w:jc w:val="both"/>
        <w:rPr>
          <w:rFonts w:ascii="Arial" w:hAnsi="Arial" w:cs="Arial"/>
          <w:b/>
          <w:sz w:val="22"/>
          <w:szCs w:val="22"/>
        </w:rPr>
      </w:pPr>
    </w:p>
    <w:p w:rsidR="00D61785" w:rsidRDefault="00D61785" w:rsidP="00D61785">
      <w:pPr>
        <w:jc w:val="both"/>
        <w:rPr>
          <w:rFonts w:ascii="Arial" w:hAnsi="Arial" w:cs="Arial"/>
          <w:b/>
          <w:sz w:val="22"/>
          <w:szCs w:val="22"/>
        </w:rPr>
      </w:pPr>
    </w:p>
    <w:p w:rsidR="00D61785" w:rsidRPr="00884939" w:rsidRDefault="00D61785" w:rsidP="00D61785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D61785" w:rsidRPr="00884939" w:rsidRDefault="00D61785" w:rsidP="00D61785">
      <w:pPr>
        <w:rPr>
          <w:rFonts w:ascii="Arial" w:hAnsi="Arial" w:cs="Arial"/>
          <w:color w:val="FF0000"/>
          <w:sz w:val="22"/>
          <w:szCs w:val="22"/>
        </w:rPr>
      </w:pPr>
    </w:p>
    <w:p w:rsidR="00D61785" w:rsidRPr="00884939" w:rsidRDefault="00D61785" w:rsidP="00D61785">
      <w:pPr>
        <w:rPr>
          <w:rFonts w:ascii="Arial" w:hAnsi="Arial" w:cs="Arial"/>
          <w:color w:val="FF0000"/>
          <w:sz w:val="22"/>
          <w:szCs w:val="22"/>
        </w:rPr>
      </w:pPr>
    </w:p>
    <w:p w:rsidR="00D61785" w:rsidRPr="00884939" w:rsidRDefault="00D61785" w:rsidP="00D61785">
      <w:pPr>
        <w:rPr>
          <w:rFonts w:ascii="Arial" w:hAnsi="Arial" w:cs="Arial"/>
          <w:color w:val="FF0000"/>
          <w:sz w:val="22"/>
          <w:szCs w:val="22"/>
        </w:rPr>
      </w:pPr>
    </w:p>
    <w:p w:rsidR="00D61785" w:rsidRPr="00884939" w:rsidRDefault="00D61785" w:rsidP="00D61785">
      <w:pPr>
        <w:rPr>
          <w:rFonts w:ascii="Arial" w:hAnsi="Arial" w:cs="Arial"/>
          <w:color w:val="FF0000"/>
          <w:sz w:val="22"/>
          <w:szCs w:val="22"/>
        </w:rPr>
      </w:pPr>
    </w:p>
    <w:p w:rsidR="00D61785" w:rsidRPr="00884939" w:rsidRDefault="00D61785" w:rsidP="00D61785">
      <w:pPr>
        <w:rPr>
          <w:rFonts w:ascii="Arial" w:hAnsi="Arial" w:cs="Arial"/>
          <w:color w:val="FF0000"/>
          <w:sz w:val="22"/>
          <w:szCs w:val="22"/>
        </w:rPr>
      </w:pPr>
    </w:p>
    <w:p w:rsidR="00D61785" w:rsidRPr="00884939" w:rsidRDefault="00D61785" w:rsidP="00D61785">
      <w:pPr>
        <w:rPr>
          <w:rFonts w:ascii="Arial" w:hAnsi="Arial" w:cs="Arial"/>
          <w:color w:val="FF0000"/>
          <w:sz w:val="22"/>
          <w:szCs w:val="22"/>
        </w:rPr>
      </w:pPr>
    </w:p>
    <w:p w:rsidR="00D61785" w:rsidRDefault="00D61785" w:rsidP="00D61785">
      <w:pPr>
        <w:rPr>
          <w:rFonts w:ascii="Arial" w:hAnsi="Arial" w:cs="Arial"/>
          <w:sz w:val="22"/>
          <w:szCs w:val="22"/>
        </w:rPr>
      </w:pPr>
    </w:p>
    <w:p w:rsidR="00D61785" w:rsidRDefault="00D61785" w:rsidP="00D61785">
      <w:pPr>
        <w:rPr>
          <w:rFonts w:ascii="Arial" w:hAnsi="Arial" w:cs="Arial"/>
          <w:sz w:val="22"/>
          <w:szCs w:val="22"/>
        </w:rPr>
      </w:pPr>
    </w:p>
    <w:p w:rsidR="00D61785" w:rsidRDefault="00D61785" w:rsidP="00D61785">
      <w:pPr>
        <w:rPr>
          <w:rFonts w:ascii="Arial" w:hAnsi="Arial" w:cs="Arial"/>
          <w:sz w:val="22"/>
          <w:szCs w:val="22"/>
        </w:rPr>
      </w:pPr>
    </w:p>
    <w:p w:rsidR="00D61785" w:rsidRDefault="00D61785" w:rsidP="00D61785"/>
    <w:p w:rsidR="00D61785" w:rsidRDefault="00D61785" w:rsidP="00D61785"/>
    <w:p w:rsidR="00F535A6" w:rsidRDefault="00F535A6"/>
    <w:sectPr w:rsidR="00F535A6" w:rsidSect="00D61785">
      <w:headerReference w:type="default" r:id="rId7"/>
      <w:pgSz w:w="11906" w:h="16838"/>
      <w:pgMar w:top="226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275E" w:rsidRDefault="004B275E" w:rsidP="00D61785">
      <w:r>
        <w:separator/>
      </w:r>
    </w:p>
  </w:endnote>
  <w:endnote w:type="continuationSeparator" w:id="0">
    <w:p w:rsidR="004B275E" w:rsidRDefault="004B275E" w:rsidP="00D61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275E" w:rsidRDefault="004B275E" w:rsidP="00D61785">
      <w:r>
        <w:separator/>
      </w:r>
    </w:p>
  </w:footnote>
  <w:footnote w:type="continuationSeparator" w:id="0">
    <w:p w:rsidR="004B275E" w:rsidRDefault="004B275E" w:rsidP="00D617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1785" w:rsidRPr="00192798" w:rsidRDefault="00D61785" w:rsidP="00D61785">
    <w:pPr>
      <w:pStyle w:val="Cabealho"/>
      <w:tabs>
        <w:tab w:val="center" w:pos="54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764D0F7" wp14:editId="51B177C2">
              <wp:simplePos x="0" y="0"/>
              <wp:positionH relativeFrom="column">
                <wp:posOffset>914400</wp:posOffset>
              </wp:positionH>
              <wp:positionV relativeFrom="paragraph">
                <wp:posOffset>7620</wp:posOffset>
              </wp:positionV>
              <wp:extent cx="4457700" cy="1028700"/>
              <wp:effectExtent l="0" t="0" r="0" b="1905"/>
              <wp:wrapNone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7700" cy="1028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61785" w:rsidRDefault="00D61785" w:rsidP="00D61785">
                          <w:pPr>
                            <w:jc w:val="center"/>
                          </w:pPr>
                        </w:p>
                        <w:p w:rsidR="00D61785" w:rsidRPr="00553BF7" w:rsidRDefault="00D61785" w:rsidP="00D61785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</w:pPr>
                          <w:r w:rsidRPr="00553BF7"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  <w:t>PREFEITURA MUNICIPAL DE SANTO ANT</w:t>
                          </w:r>
                          <w:r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  <w:t>Ô</w:t>
                          </w:r>
                          <w:r w:rsidRPr="00553BF7"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  <w:t>NIO DAS MISSÕES</w:t>
                          </w:r>
                        </w:p>
                        <w:p w:rsidR="00D61785" w:rsidRDefault="00D61785" w:rsidP="00D61785">
                          <w:pPr>
                            <w:jc w:val="center"/>
                          </w:pPr>
                          <w:r w:rsidRPr="00553BF7"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1in;margin-top:.6pt;width:351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" stroked="f">
              <v:textbox>
                <w:txbxContent>
                  <w:p w:rsidR="00D61785" w:rsidRDefault="00D61785" w:rsidP="00D61785">
                    <w:pPr>
                      <w:jc w:val="center"/>
                    </w:pPr>
                  </w:p>
                  <w:p w:rsidR="00D61785" w:rsidRPr="00553BF7" w:rsidRDefault="00D61785" w:rsidP="00D61785">
                    <w:pPr>
                      <w:jc w:val="center"/>
                      <w:rPr>
                        <w:rFonts w:ascii="Arial" w:hAnsi="Arial" w:cs="Arial"/>
                        <w:b/>
                        <w:sz w:val="28"/>
                        <w:szCs w:val="28"/>
                      </w:rPr>
                    </w:pPr>
                    <w:r w:rsidRPr="00553BF7">
                      <w:rPr>
                        <w:rFonts w:ascii="Arial" w:hAnsi="Arial" w:cs="Arial"/>
                        <w:b/>
                        <w:sz w:val="28"/>
                        <w:szCs w:val="28"/>
                      </w:rPr>
                      <w:t>PREFEITURA MUNICIPAL DE SANTO ANT</w:t>
                    </w:r>
                    <w:r>
                      <w:rPr>
                        <w:rFonts w:ascii="Arial" w:hAnsi="Arial" w:cs="Arial"/>
                        <w:b/>
                        <w:sz w:val="28"/>
                        <w:szCs w:val="28"/>
                      </w:rPr>
                      <w:t>Ô</w:t>
                    </w:r>
                    <w:r w:rsidRPr="00553BF7">
                      <w:rPr>
                        <w:rFonts w:ascii="Arial" w:hAnsi="Arial" w:cs="Arial"/>
                        <w:b/>
                        <w:sz w:val="28"/>
                        <w:szCs w:val="28"/>
                      </w:rPr>
                      <w:t>NIO DAS MISSÕES</w:t>
                    </w:r>
                  </w:p>
                  <w:p w:rsidR="00D61785" w:rsidRDefault="00D61785" w:rsidP="00D61785">
                    <w:pPr>
                      <w:jc w:val="center"/>
                    </w:pPr>
                    <w:r w:rsidRPr="00553BF7">
                      <w:rPr>
                        <w:rFonts w:ascii="Arial" w:hAnsi="Arial" w:cs="Arial"/>
                        <w:b/>
                        <w:sz w:val="28"/>
                        <w:szCs w:val="28"/>
                      </w:rPr>
                      <w:t>ESTADO DO RIO GRANDE DO SUL</w:t>
                    </w:r>
                  </w:p>
                </w:txbxContent>
              </v:textbox>
            </v:shape>
          </w:pict>
        </mc:Fallback>
      </mc:AlternateContent>
    </w:r>
    <w:r>
      <w:tab/>
    </w:r>
    <w:r>
      <w:object w:dxaOrig="3495" w:dyaOrig="385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81pt;height:99.75pt" o:ole="">
          <v:imagedata r:id="rId1" o:title=""/>
        </v:shape>
        <o:OLEObject Type="Embed" ProgID="PBrush" ShapeID="_x0000_i1025" DrawAspect="Content" ObjectID="_1643012113" r:id="rId2"/>
      </w:object>
    </w:r>
  </w:p>
  <w:p w:rsidR="00D61785" w:rsidRDefault="00D61785">
    <w:pPr>
      <w:pStyle w:val="Cabealho"/>
    </w:pPr>
  </w:p>
  <w:p w:rsidR="00D61785" w:rsidRDefault="00D6178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785"/>
    <w:rsid w:val="004B275E"/>
    <w:rsid w:val="00D61785"/>
    <w:rsid w:val="00F53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785"/>
    <w:pPr>
      <w:spacing w:after="0" w:line="240" w:lineRule="auto"/>
    </w:pPr>
    <w:rPr>
      <w:rFonts w:ascii="Tahoma" w:eastAsia="Times New Roman" w:hAnsi="Tahoma" w:cs="Tahoma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D617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D6178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61785"/>
    <w:rPr>
      <w:rFonts w:ascii="Tahoma" w:eastAsia="Times New Roman" w:hAnsi="Tahoma" w:cs="Tahoma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6178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61785"/>
    <w:rPr>
      <w:rFonts w:ascii="Tahoma" w:eastAsia="Times New Roman" w:hAnsi="Tahoma" w:cs="Tahoma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61785"/>
    <w:rPr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61785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785"/>
    <w:pPr>
      <w:spacing w:after="0" w:line="240" w:lineRule="auto"/>
    </w:pPr>
    <w:rPr>
      <w:rFonts w:ascii="Tahoma" w:eastAsia="Times New Roman" w:hAnsi="Tahoma" w:cs="Tahoma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D617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D6178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61785"/>
    <w:rPr>
      <w:rFonts w:ascii="Tahoma" w:eastAsia="Times New Roman" w:hAnsi="Tahoma" w:cs="Tahoma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6178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61785"/>
    <w:rPr>
      <w:rFonts w:ascii="Tahoma" w:eastAsia="Times New Roman" w:hAnsi="Tahoma" w:cs="Tahoma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61785"/>
    <w:rPr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61785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920</Words>
  <Characters>4971</Characters>
  <Application>Microsoft Office Word</Application>
  <DocSecurity>0</DocSecurity>
  <Lines>41</Lines>
  <Paragraphs>11</Paragraphs>
  <ScaleCrop>false</ScaleCrop>
  <Company/>
  <LinksUpToDate>false</LinksUpToDate>
  <CharactersWithSpaces>5880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user24</dc:creator>
  <cp:lastModifiedBy>user24</cp:lastModifiedBy>
  <cp:revision>1</cp:revision>
  <dcterms:created xsi:type="dcterms:W3CDTF">2020-02-12T14:28:00Z</dcterms:created>
  <dcterms:modified xsi:type="dcterms:W3CDTF">2020-02-12T14:29:00Z</dcterms:modified>
</cp:coreProperties>
</file>